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1E0E" w14:textId="77777777" w:rsidR="008B18CD" w:rsidRDefault="00D27112" w:rsidP="00D27112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E840C4">
        <w:rPr>
          <w:b/>
          <w:bCs/>
          <w:sz w:val="28"/>
          <w:szCs w:val="28"/>
          <w:u w:val="single"/>
          <w:lang w:val="es-MX"/>
        </w:rPr>
        <w:t xml:space="preserve">TÉRMINOS Y CONDICIONES </w:t>
      </w:r>
      <w:r w:rsidR="008B18CD">
        <w:rPr>
          <w:b/>
          <w:bCs/>
          <w:sz w:val="28"/>
          <w:szCs w:val="28"/>
          <w:u w:val="single"/>
          <w:lang w:val="es-MX"/>
        </w:rPr>
        <w:t xml:space="preserve">DE LA </w:t>
      </w:r>
      <w:r>
        <w:rPr>
          <w:b/>
          <w:bCs/>
          <w:sz w:val="28"/>
          <w:szCs w:val="28"/>
          <w:u w:val="single"/>
          <w:lang w:val="es-MX"/>
        </w:rPr>
        <w:t>PROMOCIÓN</w:t>
      </w:r>
      <w:r w:rsidRPr="00E840C4">
        <w:rPr>
          <w:b/>
          <w:bCs/>
          <w:sz w:val="28"/>
          <w:szCs w:val="28"/>
          <w:u w:val="single"/>
          <w:lang w:val="es-MX"/>
        </w:rPr>
        <w:t xml:space="preserve"> </w:t>
      </w:r>
    </w:p>
    <w:p w14:paraId="7746665C" w14:textId="7BFF419A" w:rsidR="00D27112" w:rsidRPr="00E840C4" w:rsidRDefault="00D27112" w:rsidP="00D27112">
      <w:pPr>
        <w:jc w:val="center"/>
        <w:rPr>
          <w:b/>
          <w:bCs/>
          <w:sz w:val="28"/>
          <w:szCs w:val="28"/>
          <w:u w:val="single"/>
          <w:lang w:val="es-MX"/>
        </w:rPr>
      </w:pPr>
      <w:r w:rsidRPr="00E840C4">
        <w:rPr>
          <w:b/>
          <w:bCs/>
          <w:sz w:val="28"/>
          <w:szCs w:val="28"/>
          <w:u w:val="single"/>
          <w:lang w:val="es-MX"/>
        </w:rPr>
        <w:t>“</w:t>
      </w:r>
      <w:r w:rsidR="0069258E">
        <w:rPr>
          <w:b/>
          <w:bCs/>
          <w:sz w:val="28"/>
          <w:szCs w:val="28"/>
          <w:u w:val="single"/>
          <w:lang w:val="es-MX"/>
        </w:rPr>
        <w:t xml:space="preserve">La Promo Abastible </w:t>
      </w:r>
      <w:r w:rsidR="00216EF8">
        <w:rPr>
          <w:b/>
          <w:bCs/>
          <w:sz w:val="28"/>
          <w:szCs w:val="28"/>
          <w:u w:val="single"/>
          <w:lang w:val="es-MX"/>
        </w:rPr>
        <w:t>Tercera</w:t>
      </w:r>
      <w:r w:rsidR="0069258E">
        <w:rPr>
          <w:b/>
          <w:bCs/>
          <w:sz w:val="28"/>
          <w:szCs w:val="28"/>
          <w:u w:val="single"/>
          <w:lang w:val="es-MX"/>
        </w:rPr>
        <w:t xml:space="preserve"> Región</w:t>
      </w:r>
      <w:r w:rsidRPr="00E840C4">
        <w:rPr>
          <w:b/>
          <w:bCs/>
          <w:sz w:val="28"/>
          <w:szCs w:val="28"/>
          <w:u w:val="single"/>
          <w:lang w:val="es-MX"/>
        </w:rPr>
        <w:t>”</w:t>
      </w:r>
    </w:p>
    <w:p w14:paraId="62D1CF3B" w14:textId="77777777" w:rsidR="00D27112" w:rsidRDefault="00D27112" w:rsidP="00D27112">
      <w:pPr>
        <w:rPr>
          <w:b/>
          <w:bCs/>
          <w:u w:val="single"/>
        </w:rPr>
      </w:pPr>
    </w:p>
    <w:p w14:paraId="2607F55C" w14:textId="67F7910E" w:rsidR="00D27112" w:rsidRDefault="0069258E" w:rsidP="006937E8">
      <w:pPr>
        <w:jc w:val="both"/>
        <w:rPr>
          <w:b/>
          <w:bCs/>
          <w:u w:val="single"/>
        </w:rPr>
      </w:pPr>
      <w:r>
        <w:t xml:space="preserve">En Santiago, a </w:t>
      </w:r>
      <w:r w:rsidR="00605AAF">
        <w:t>1</w:t>
      </w:r>
      <w:r w:rsidR="008E631C">
        <w:t>9</w:t>
      </w:r>
      <w:r>
        <w:t xml:space="preserve"> de </w:t>
      </w:r>
      <w:r w:rsidR="00EB4927">
        <w:t>junio</w:t>
      </w:r>
      <w:r>
        <w:t xml:space="preserve"> de 2023, comparece ABASTIBLE S.A., en adelante e indistintamente “ABASTIBLE”, RUT Nº 91.806.000-6, representada por don Álvaro Elgueta Zúñiga, cédula nacional de identidad N° 13.027.218-5, y don Ignacio Mackenna Ronco, cédula nacional de identidad N° 13.829.148-0, todos domiciliados en Avenida Apoquindo N° 5550, piso 11, Las Condes, Santiago; </w:t>
      </w:r>
      <w:r w:rsidR="008B18CD">
        <w:t>con el objeto</w:t>
      </w:r>
      <w:r>
        <w:t xml:space="preserve"> </w:t>
      </w:r>
      <w:r w:rsidR="008B18CD">
        <w:t xml:space="preserve">de establecer </w:t>
      </w:r>
      <w:r>
        <w:t xml:space="preserve">las siguientes bases de la </w:t>
      </w:r>
      <w:r w:rsidR="008B18CD">
        <w:t xml:space="preserve">Promoción </w:t>
      </w:r>
      <w:r>
        <w:t xml:space="preserve">denominada “La Promo Abastible </w:t>
      </w:r>
      <w:r w:rsidR="00216EF8">
        <w:t>Tercera</w:t>
      </w:r>
      <w:r w:rsidR="00605AAF">
        <w:t xml:space="preserve"> Re</w:t>
      </w:r>
      <w:r>
        <w:t>gión”.</w:t>
      </w:r>
    </w:p>
    <w:p w14:paraId="1A5C859E" w14:textId="73618B13" w:rsidR="00D27112" w:rsidRPr="00CC63BD" w:rsidRDefault="00D27112" w:rsidP="00D27112">
      <w:pPr>
        <w:rPr>
          <w:b/>
          <w:bCs/>
          <w:u w:val="single"/>
        </w:rPr>
      </w:pPr>
      <w:r w:rsidRPr="00CC63BD">
        <w:rPr>
          <w:b/>
          <w:bCs/>
          <w:u w:val="single"/>
        </w:rPr>
        <w:t xml:space="preserve">Primero – </w:t>
      </w:r>
      <w:r w:rsidR="0069258E">
        <w:rPr>
          <w:b/>
          <w:bCs/>
          <w:u w:val="single"/>
        </w:rPr>
        <w:t>Antecedentes</w:t>
      </w:r>
    </w:p>
    <w:p w14:paraId="19E1D9B2" w14:textId="0311DAC5" w:rsidR="0069258E" w:rsidRDefault="0069258E" w:rsidP="00D27112">
      <w:pPr>
        <w:jc w:val="both"/>
      </w:pPr>
      <w:r>
        <w:t xml:space="preserve">Abastible realizará una </w:t>
      </w:r>
      <w:r w:rsidR="008B18CD">
        <w:t xml:space="preserve">Promoción </w:t>
      </w:r>
      <w:r>
        <w:t xml:space="preserve">denominada “La Promo Abastible </w:t>
      </w:r>
      <w:r w:rsidR="00216EF8">
        <w:t>Tercera</w:t>
      </w:r>
      <w:r w:rsidR="00264294">
        <w:t xml:space="preserve"> </w:t>
      </w:r>
      <w:r w:rsidR="00605AAF">
        <w:t>Región</w:t>
      </w:r>
      <w:r>
        <w:t>”, en adelante la “</w:t>
      </w:r>
      <w:r w:rsidR="008B18CD">
        <w:t>Promoción</w:t>
      </w:r>
      <w:r>
        <w:t xml:space="preserve">”, que consiste en otorgar determinados descuentos para cargas de cilindros de gas licuado de petróleo (GLP) de acuerdo a lo detallado en las cláusulas siguientes, y a la cual podrán acceder todas las personas que se interesen en ella y que cumplan con los requisitos </w:t>
      </w:r>
      <w:r w:rsidR="008B18CD">
        <w:t>indicados en</w:t>
      </w:r>
      <w:r>
        <w:t xml:space="preserve"> la cláusula tercera de las presentes Bases, y con estas Bases en general (en adelante, “los Beneficiarios”).</w:t>
      </w:r>
    </w:p>
    <w:p w14:paraId="7B92053F" w14:textId="5A8A8686" w:rsidR="0069258E" w:rsidRDefault="0069258E" w:rsidP="0069258E">
      <w:pPr>
        <w:jc w:val="both"/>
      </w:pPr>
      <w:r>
        <w:t xml:space="preserve">Esta </w:t>
      </w:r>
      <w:r w:rsidR="008B18CD">
        <w:t xml:space="preserve">Promoción </w:t>
      </w:r>
      <w:r>
        <w:t>será publicitada por Abastible a través del sitio Web www.abastible.cl, redes sociales, y en otros medios de comunicación que Abastible estime pertinente.</w:t>
      </w:r>
    </w:p>
    <w:p w14:paraId="6FE3EC1E" w14:textId="77777777" w:rsidR="0069258E" w:rsidRDefault="0069258E" w:rsidP="00D27112"/>
    <w:p w14:paraId="7C9DA5F9" w14:textId="7B9A57BF" w:rsidR="00D27112" w:rsidRDefault="00D27112" w:rsidP="00D27112">
      <w:r w:rsidRPr="00C04CED">
        <w:rPr>
          <w:b/>
          <w:bCs/>
          <w:u w:val="single"/>
        </w:rPr>
        <w:t xml:space="preserve">Segundo – </w:t>
      </w:r>
      <w:r w:rsidR="0069258E">
        <w:rPr>
          <w:b/>
          <w:bCs/>
          <w:u w:val="single"/>
        </w:rPr>
        <w:t>Vigencia</w:t>
      </w:r>
      <w:r>
        <w:t xml:space="preserve">. </w:t>
      </w:r>
    </w:p>
    <w:p w14:paraId="7FEA3B41" w14:textId="12A3EF5E" w:rsidR="0069258E" w:rsidRDefault="0069258E" w:rsidP="00D27112">
      <w:r>
        <w:t xml:space="preserve">La </w:t>
      </w:r>
      <w:r w:rsidR="008B18CD">
        <w:t xml:space="preserve">vigencia </w:t>
      </w:r>
      <w:r>
        <w:t xml:space="preserve">de la </w:t>
      </w:r>
      <w:r w:rsidR="008B18CD">
        <w:t xml:space="preserve">Promoción será desde el </w:t>
      </w:r>
      <w:r w:rsidR="008A3D94">
        <w:t>1</w:t>
      </w:r>
      <w:r w:rsidR="00A56E25">
        <w:t>0</w:t>
      </w:r>
      <w:r w:rsidR="00042737">
        <w:t xml:space="preserve"> de</w:t>
      </w:r>
      <w:r w:rsidR="00A56E25">
        <w:t xml:space="preserve"> junio</w:t>
      </w:r>
      <w:r w:rsidR="00042737">
        <w:t xml:space="preserve"> de 202</w:t>
      </w:r>
      <w:r w:rsidR="00A56E25">
        <w:t>3</w:t>
      </w:r>
      <w:r w:rsidR="00042737">
        <w:t xml:space="preserve"> </w:t>
      </w:r>
      <w:r w:rsidR="008B18CD">
        <w:t xml:space="preserve">y </w:t>
      </w:r>
      <w:r>
        <w:t>se extenderá hasta el día 3</w:t>
      </w:r>
      <w:r w:rsidR="009D6813">
        <w:t>1</w:t>
      </w:r>
      <w:r>
        <w:t xml:space="preserve"> de </w:t>
      </w:r>
      <w:r w:rsidR="002B62AA">
        <w:t>agost</w:t>
      </w:r>
      <w:r w:rsidR="008A3D94">
        <w:t>o</w:t>
      </w:r>
      <w:r>
        <w:t xml:space="preserve"> de 2023. </w:t>
      </w:r>
    </w:p>
    <w:p w14:paraId="30C6A433" w14:textId="77777777" w:rsidR="0069258E" w:rsidRDefault="0069258E" w:rsidP="00D27112"/>
    <w:p w14:paraId="4AEA5672" w14:textId="59EF8DF3" w:rsidR="00D27112" w:rsidRPr="00C04CED" w:rsidRDefault="00D27112" w:rsidP="00D27112">
      <w:pPr>
        <w:rPr>
          <w:b/>
          <w:bCs/>
          <w:u w:val="single"/>
        </w:rPr>
      </w:pPr>
      <w:r w:rsidRPr="00C04CED">
        <w:rPr>
          <w:b/>
          <w:bCs/>
          <w:u w:val="single"/>
        </w:rPr>
        <w:t>Tercero – Requisitos</w:t>
      </w:r>
    </w:p>
    <w:p w14:paraId="1B03435C" w14:textId="7BDFF4CE" w:rsidR="00D27112" w:rsidRDefault="00D27112" w:rsidP="00D27112">
      <w:pPr>
        <w:jc w:val="both"/>
      </w:pPr>
      <w:r>
        <w:t xml:space="preserve"> Los requisitos para participar en la </w:t>
      </w:r>
      <w:r w:rsidR="00F00687">
        <w:t xml:space="preserve">Promoción </w:t>
      </w:r>
      <w:r>
        <w:t xml:space="preserve">son los siguientes: </w:t>
      </w:r>
    </w:p>
    <w:p w14:paraId="673BE222" w14:textId="53B8E357" w:rsidR="00D27112" w:rsidRDefault="00D27112" w:rsidP="0069258E">
      <w:pPr>
        <w:pStyle w:val="Prrafodelista"/>
        <w:numPr>
          <w:ilvl w:val="0"/>
          <w:numId w:val="1"/>
        </w:numPr>
        <w:jc w:val="both"/>
      </w:pPr>
      <w:r>
        <w:t xml:space="preserve">Ser persona natural residente o domiciliada en Chile, con exclusión de las personas señaladas en la cláusula </w:t>
      </w:r>
      <w:r w:rsidR="00804129">
        <w:t xml:space="preserve">quinta </w:t>
      </w:r>
      <w:r>
        <w:t xml:space="preserve">siguiente; </w:t>
      </w:r>
    </w:p>
    <w:p w14:paraId="312C6909" w14:textId="77777777" w:rsidR="0069258E" w:rsidRDefault="0069258E" w:rsidP="0069258E">
      <w:pPr>
        <w:pStyle w:val="Prrafodelista"/>
        <w:numPr>
          <w:ilvl w:val="0"/>
          <w:numId w:val="1"/>
        </w:numPr>
        <w:jc w:val="both"/>
      </w:pPr>
      <w:r>
        <w:t xml:space="preserve">Ser persona mayor de 18 años. </w:t>
      </w:r>
    </w:p>
    <w:p w14:paraId="33A60895" w14:textId="2B4B6411" w:rsidR="0069258E" w:rsidRDefault="0069258E" w:rsidP="0069258E">
      <w:pPr>
        <w:pStyle w:val="Prrafodelista"/>
        <w:numPr>
          <w:ilvl w:val="0"/>
          <w:numId w:val="1"/>
        </w:numPr>
        <w:jc w:val="both"/>
      </w:pPr>
      <w:r>
        <w:rPr>
          <w:rFonts w:ascii="Segoe UI Symbol" w:hAnsi="Segoe UI Symbol" w:cs="Segoe UI Symbol"/>
        </w:rPr>
        <w:t>S</w:t>
      </w:r>
      <w:r>
        <w:t xml:space="preserve">er residente de la </w:t>
      </w:r>
      <w:r w:rsidR="006A770B">
        <w:t>primera</w:t>
      </w:r>
      <w:r>
        <w:t xml:space="preserve"> región</w:t>
      </w:r>
      <w:r w:rsidR="00F00687">
        <w:t>,</w:t>
      </w:r>
      <w:r w:rsidR="009D6813">
        <w:t xml:space="preserve"> de </w:t>
      </w:r>
      <w:r w:rsidR="006A770B">
        <w:t>Tarapacá</w:t>
      </w:r>
      <w:r>
        <w:t>.</w:t>
      </w:r>
    </w:p>
    <w:p w14:paraId="790C84BF" w14:textId="49F2E0B0" w:rsidR="0069258E" w:rsidRDefault="0069258E" w:rsidP="0069258E">
      <w:pPr>
        <w:jc w:val="both"/>
      </w:pPr>
      <w:r>
        <w:t xml:space="preserve"> </w:t>
      </w:r>
    </w:p>
    <w:p w14:paraId="1003941F" w14:textId="38B360EF" w:rsidR="0069258E" w:rsidRPr="00C04CED" w:rsidRDefault="0069258E" w:rsidP="0069258E">
      <w:pPr>
        <w:rPr>
          <w:b/>
          <w:bCs/>
          <w:u w:val="single"/>
        </w:rPr>
      </w:pPr>
      <w:r>
        <w:rPr>
          <w:b/>
          <w:bCs/>
          <w:u w:val="single"/>
        </w:rPr>
        <w:t>Cuarto</w:t>
      </w:r>
      <w:r w:rsidRPr="00C04CE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Mecánica de la </w:t>
      </w:r>
      <w:r w:rsidR="00F00687">
        <w:rPr>
          <w:b/>
          <w:bCs/>
          <w:u w:val="single"/>
        </w:rPr>
        <w:t>Promoción</w:t>
      </w:r>
    </w:p>
    <w:p w14:paraId="72177398" w14:textId="77777777" w:rsidR="0069258E" w:rsidRDefault="0069258E" w:rsidP="00D27112">
      <w:pPr>
        <w:jc w:val="both"/>
      </w:pPr>
    </w:p>
    <w:p w14:paraId="7F5F17A7" w14:textId="503F30C3" w:rsidR="00D27112" w:rsidRDefault="0069258E" w:rsidP="00D27112">
      <w:pPr>
        <w:jc w:val="both"/>
      </w:pPr>
      <w:r>
        <w:t xml:space="preserve">1. </w:t>
      </w:r>
      <w:r w:rsidR="00D27112">
        <w:t>Comprar una carga para cilindros de gas Abastible de</w:t>
      </w:r>
      <w:r w:rsidR="00512690">
        <w:t xml:space="preserve"> </w:t>
      </w:r>
      <w:r>
        <w:t>15 kg.</w:t>
      </w:r>
    </w:p>
    <w:p w14:paraId="7E1B51AF" w14:textId="5581979D" w:rsidR="00D27112" w:rsidRDefault="00634DA9" w:rsidP="00D27112">
      <w:pPr>
        <w:jc w:val="both"/>
      </w:pPr>
      <w:r>
        <w:lastRenderedPageBreak/>
        <w:t>2</w:t>
      </w:r>
      <w:r w:rsidR="00D27112">
        <w:t>. Al momento de la compra y previo al pago, el cliente deberá hacer efectivo su descuento a través de la obtención de un código QR, conforme con el siguiente procedimiento:</w:t>
      </w:r>
    </w:p>
    <w:p w14:paraId="791995B1" w14:textId="73435DBB" w:rsidR="00D27112" w:rsidRDefault="00D27112" w:rsidP="00D27112">
      <w:pPr>
        <w:ind w:firstLine="708"/>
        <w:jc w:val="both"/>
        <w:rPr>
          <w:b/>
          <w:bCs/>
        </w:rPr>
      </w:pPr>
      <w:r>
        <w:t xml:space="preserve">i. Cliente deberá escribir al Whatsapp Descuentos </w:t>
      </w:r>
      <w:r w:rsidRPr="004C28C2">
        <w:rPr>
          <w:b/>
          <w:bCs/>
        </w:rPr>
        <w:t>+ 56 2 2938 1232</w:t>
      </w:r>
      <w:r>
        <w:rPr>
          <w:b/>
          <w:bCs/>
        </w:rPr>
        <w:t>.</w:t>
      </w:r>
    </w:p>
    <w:p w14:paraId="65908F86" w14:textId="63B12708" w:rsidR="00D27112" w:rsidRDefault="00D27112" w:rsidP="00D27112">
      <w:pPr>
        <w:ind w:firstLine="708"/>
        <w:jc w:val="both"/>
      </w:pPr>
      <w:r>
        <w:t>ii</w:t>
      </w:r>
      <w:r w:rsidRPr="00C4304B">
        <w:t xml:space="preserve">. Cliente </w:t>
      </w:r>
      <w:r>
        <w:t xml:space="preserve">deberá </w:t>
      </w:r>
      <w:r w:rsidRPr="00C4304B">
        <w:t>ingresa</w:t>
      </w:r>
      <w:r>
        <w:t>r</w:t>
      </w:r>
      <w:r w:rsidRPr="00C4304B">
        <w:t xml:space="preserve"> a menú principal de </w:t>
      </w:r>
      <w:r>
        <w:t>W</w:t>
      </w:r>
      <w:r w:rsidRPr="00C4304B">
        <w:t>hatsapp</w:t>
      </w:r>
      <w:r>
        <w:t xml:space="preserve">.  </w:t>
      </w:r>
      <w:r w:rsidR="00F80B0B">
        <w:t>E</w:t>
      </w:r>
      <w:r w:rsidR="00F80B0B" w:rsidRPr="00C4304B">
        <w:t xml:space="preserve">n caso </w:t>
      </w:r>
      <w:r w:rsidR="00F80B0B">
        <w:t>de que</w:t>
      </w:r>
      <w:r>
        <w:t xml:space="preserve"> sea </w:t>
      </w:r>
      <w:r w:rsidRPr="00C4304B">
        <w:t xml:space="preserve">la primera vez que ingresa </w:t>
      </w:r>
      <w:r>
        <w:t xml:space="preserve">al Whatsapp Descuentos, el cliente </w:t>
      </w:r>
      <w:r w:rsidRPr="00C4304B">
        <w:t>debe</w:t>
      </w:r>
      <w:r>
        <w:t>rá</w:t>
      </w:r>
      <w:r w:rsidRPr="00C4304B">
        <w:t xml:space="preserve"> responder </w:t>
      </w:r>
      <w:r>
        <w:t xml:space="preserve">las </w:t>
      </w:r>
      <w:r w:rsidRPr="00C4304B">
        <w:t>preguntas de seguridad</w:t>
      </w:r>
      <w:r>
        <w:t xml:space="preserve"> correspondientes y luego seleccionar la opción “</w:t>
      </w:r>
      <w:r w:rsidR="0069258E">
        <w:t>Domicilio</w:t>
      </w:r>
      <w:r>
        <w:t>”</w:t>
      </w:r>
      <w:r w:rsidR="00F00687">
        <w:t>.</w:t>
      </w:r>
    </w:p>
    <w:p w14:paraId="3CDC833A" w14:textId="4954DD0E" w:rsidR="00634DA9" w:rsidRDefault="00D27112" w:rsidP="00634DA9">
      <w:pPr>
        <w:ind w:firstLine="708"/>
        <w:jc w:val="both"/>
      </w:pPr>
      <w:r>
        <w:t xml:space="preserve">iii. </w:t>
      </w:r>
      <w:r w:rsidRPr="00C4304B">
        <w:t xml:space="preserve">Cliente </w:t>
      </w:r>
      <w:r>
        <w:t xml:space="preserve">deberá </w:t>
      </w:r>
      <w:r w:rsidRPr="00C4304B">
        <w:t>selecciona</w:t>
      </w:r>
      <w:r>
        <w:t>r</w:t>
      </w:r>
      <w:r w:rsidR="00634DA9">
        <w:t xml:space="preserve"> formato de cilindro que quiere comprar y obtendrá un descuento al mes </w:t>
      </w:r>
      <w:r w:rsidR="00F00687">
        <w:t xml:space="preserve">para </w:t>
      </w:r>
      <w:r w:rsidR="00634DA9">
        <w:t xml:space="preserve">su compra de carga de gas (no incluye cilindro), </w:t>
      </w:r>
      <w:r w:rsidR="00F00687">
        <w:t>consistente en</w:t>
      </w:r>
      <w:r w:rsidR="00634DA9">
        <w:t>:</w:t>
      </w:r>
      <w:r w:rsidRPr="00C4304B">
        <w:t xml:space="preserve"> </w:t>
      </w:r>
    </w:p>
    <w:p w14:paraId="7339A33F" w14:textId="7F3A0D6F" w:rsidR="00512690" w:rsidRDefault="00512690" w:rsidP="00512690">
      <w:pPr>
        <w:pStyle w:val="Prrafodelista"/>
        <w:numPr>
          <w:ilvl w:val="0"/>
          <w:numId w:val="2"/>
        </w:numPr>
        <w:jc w:val="both"/>
      </w:pPr>
      <w:r>
        <w:t>$</w:t>
      </w:r>
      <w:r w:rsidR="00A56E25">
        <w:t>3.5</w:t>
      </w:r>
      <w:r>
        <w:t xml:space="preserve">00 de descuento para una carga de gas de 15 Kg. </w:t>
      </w:r>
    </w:p>
    <w:p w14:paraId="4457DF1B" w14:textId="67AA791D" w:rsidR="00634DA9" w:rsidRDefault="00634DA9" w:rsidP="00F80B0B">
      <w:pPr>
        <w:ind w:left="708"/>
        <w:jc w:val="both"/>
      </w:pPr>
    </w:p>
    <w:p w14:paraId="58C456BA" w14:textId="52E511BB" w:rsidR="00634DA9" w:rsidRDefault="00634DA9" w:rsidP="00634DA9">
      <w:pPr>
        <w:jc w:val="both"/>
      </w:pPr>
      <w:r>
        <w:t>3. Este descuento sólo podrá ser utilizado dentro del mes calendario en que fue solicitado, es decir, desde el día 1 al 30 o 31, según corresponda, del mes en curso.</w:t>
      </w:r>
    </w:p>
    <w:p w14:paraId="38E606EE" w14:textId="5AAA0CCE" w:rsidR="00634DA9" w:rsidRDefault="00634DA9" w:rsidP="00634DA9">
      <w:pPr>
        <w:jc w:val="both"/>
      </w:pPr>
      <w:r>
        <w:t xml:space="preserve">4. Cada Beneficiario sólo </w:t>
      </w:r>
      <w:r w:rsidR="00F00687">
        <w:t xml:space="preserve">podrá </w:t>
      </w:r>
      <w:r>
        <w:t>acceder a un descuento al mes.</w:t>
      </w:r>
    </w:p>
    <w:p w14:paraId="44F20918" w14:textId="528B1400" w:rsidR="00634DA9" w:rsidRDefault="00634DA9" w:rsidP="00634DA9">
      <w:pPr>
        <w:jc w:val="both"/>
      </w:pPr>
      <w:r>
        <w:t>5. Una vez obtenido el descuento, el Beneficiario</w:t>
      </w:r>
      <w:r w:rsidR="006937E8">
        <w:t xml:space="preserve"> podrá pagar la carga de gas correspondiente.</w:t>
      </w:r>
      <w:r>
        <w:t xml:space="preserve"> </w:t>
      </w:r>
    </w:p>
    <w:p w14:paraId="70E521B8" w14:textId="214B7E84" w:rsidR="00634DA9" w:rsidRDefault="00634DA9" w:rsidP="00D27112">
      <w:pPr>
        <w:ind w:firstLine="708"/>
        <w:jc w:val="both"/>
      </w:pPr>
    </w:p>
    <w:p w14:paraId="361AD0D2" w14:textId="18CE0552" w:rsidR="00634DA9" w:rsidRPr="00634DA9" w:rsidRDefault="00D27112" w:rsidP="00634DA9">
      <w:pPr>
        <w:rPr>
          <w:b/>
          <w:bCs/>
          <w:u w:val="single"/>
        </w:rPr>
      </w:pPr>
      <w:r w:rsidRPr="00634DA9">
        <w:rPr>
          <w:b/>
          <w:bCs/>
          <w:u w:val="single"/>
        </w:rPr>
        <w:t>Quinto –</w:t>
      </w:r>
      <w:r w:rsidR="00137AEF">
        <w:rPr>
          <w:b/>
          <w:bCs/>
          <w:u w:val="single"/>
        </w:rPr>
        <w:t xml:space="preserve"> </w:t>
      </w:r>
      <w:r w:rsidR="00634DA9" w:rsidRPr="00634DA9">
        <w:rPr>
          <w:b/>
          <w:bCs/>
          <w:u w:val="single"/>
        </w:rPr>
        <w:t>Exclusión de participantes.</w:t>
      </w:r>
    </w:p>
    <w:p w14:paraId="30442FAC" w14:textId="24FB6DA4" w:rsidR="00634DA9" w:rsidRDefault="00634DA9" w:rsidP="006937E8">
      <w:pPr>
        <w:jc w:val="both"/>
      </w:pPr>
      <w:r>
        <w:t xml:space="preserve">No podrán participar en la </w:t>
      </w:r>
      <w:r w:rsidR="00137AEF">
        <w:t>Promoción</w:t>
      </w:r>
      <w:r>
        <w:t xml:space="preserve">, socios, los directores, gerentes y trabajadores dependientes de Abastible o de cualquiera de sus filiales y/o de sus empresas relacionadas. Tampoco podrán participar los directores, gerentes y trabajadores dependientes de cualquiera otra empresa relacionada con esta </w:t>
      </w:r>
      <w:r w:rsidR="00137AEF">
        <w:t>Promoción</w:t>
      </w:r>
      <w:r>
        <w:t xml:space="preserve">. </w:t>
      </w:r>
    </w:p>
    <w:p w14:paraId="7E238B18" w14:textId="77777777" w:rsidR="00634DA9" w:rsidRDefault="00634DA9" w:rsidP="006937E8">
      <w:pPr>
        <w:jc w:val="both"/>
      </w:pPr>
      <w:r>
        <w:t xml:space="preserve">Dicha prohibición se extiende a los cónyuges, contrayentes de acuerdos de unión civil, ascendientes o descendientes, colaterales por consanguinidad o afinidad, hasta el segundo grado inclusive, de las personas antes señaladas. </w:t>
      </w:r>
    </w:p>
    <w:p w14:paraId="5E1AF36A" w14:textId="4F66CB07" w:rsidR="00D27112" w:rsidRDefault="00634DA9" w:rsidP="006937E8">
      <w:pPr>
        <w:jc w:val="both"/>
      </w:pPr>
      <w:r>
        <w:t xml:space="preserve">Tampoco podrán participar en la </w:t>
      </w:r>
      <w:r w:rsidR="00137AEF">
        <w:t>Promoción</w:t>
      </w:r>
      <w:r>
        <w:t xml:space="preserve">, y de hacerlo, serán descalificados, quienes hayan cometido fraudes u otras acciones tendientes a inducir a engaño ya sea en la presente </w:t>
      </w:r>
      <w:r w:rsidR="00137AEF">
        <w:t xml:space="preserve">Promoción </w:t>
      </w:r>
      <w:r>
        <w:t xml:space="preserve">u otra Promoción </w:t>
      </w:r>
      <w:r w:rsidR="00137AEF">
        <w:t xml:space="preserve">u oferta </w:t>
      </w:r>
      <w:r>
        <w:t>organizada por Abastible con anterioridad.</w:t>
      </w:r>
    </w:p>
    <w:p w14:paraId="1B6FBE56" w14:textId="77777777" w:rsidR="00137AEF" w:rsidRDefault="00137AEF" w:rsidP="00D27112">
      <w:pPr>
        <w:rPr>
          <w:b/>
          <w:bCs/>
          <w:u w:val="single"/>
        </w:rPr>
      </w:pPr>
    </w:p>
    <w:p w14:paraId="4AF90CA3" w14:textId="1BD026DD" w:rsidR="00D27112" w:rsidRPr="00634DA9" w:rsidRDefault="00D27112" w:rsidP="00D27112">
      <w:pPr>
        <w:rPr>
          <w:b/>
          <w:bCs/>
          <w:u w:val="single"/>
        </w:rPr>
      </w:pPr>
      <w:r w:rsidRPr="00634DA9">
        <w:rPr>
          <w:b/>
          <w:bCs/>
          <w:u w:val="single"/>
        </w:rPr>
        <w:t>Sexto – Aceptación de Términos y Condiciones.</w:t>
      </w:r>
    </w:p>
    <w:p w14:paraId="4F66AEF8" w14:textId="002A74DB" w:rsidR="00D27112" w:rsidRDefault="00D27112" w:rsidP="00D27112">
      <w:pPr>
        <w:jc w:val="both"/>
      </w:pPr>
      <w:r>
        <w:t xml:space="preserve">La participación en esta Promoción implica el conocimiento y la aceptación de los siguientes Términos y Condiciones. Cualquier violación a éstas o a los procedimientos o sistemas establecidos por el organizador para la participación en esta Promoción implicará la inmediata exclusión de </w:t>
      </w:r>
      <w:r w:rsidR="00137AEF">
        <w:t>l</w:t>
      </w:r>
      <w:r>
        <w:t>os</w:t>
      </w:r>
      <w:r w:rsidR="00804129">
        <w:t xml:space="preserve"> beneficios o descuentos</w:t>
      </w:r>
      <w:r>
        <w:t xml:space="preserve">, y/o la eventual interposición de las acciones judiciales que puedan corresponder. De la misma manera, la utilización de técnicas de participación automatizada, repetitiva y programada ya sea mediante software, sistemas especiales u otros dispositivos no autorizados que no sean el simple azar o participación individual de los que se conecten o </w:t>
      </w:r>
      <w:r>
        <w:lastRenderedPageBreak/>
        <w:t xml:space="preserve">interactúen en el concurso, o cualquier otra técnica similar, implicará la anulación de la participación de que se trate y será causa de descalificación total y permanente del participante en cuestión. </w:t>
      </w:r>
    </w:p>
    <w:p w14:paraId="602C8E7D" w14:textId="764B9251" w:rsidR="00634DA9" w:rsidRPr="00634DA9" w:rsidRDefault="00634DA9" w:rsidP="00D27112">
      <w:pPr>
        <w:jc w:val="both"/>
        <w:rPr>
          <w:u w:val="single"/>
        </w:rPr>
      </w:pPr>
      <w:r w:rsidRPr="00634DA9">
        <w:rPr>
          <w:b/>
          <w:bCs/>
          <w:u w:val="single"/>
        </w:rPr>
        <w:t xml:space="preserve">Séptimo </w:t>
      </w:r>
      <w:r w:rsidR="00804129" w:rsidRPr="00634DA9">
        <w:rPr>
          <w:b/>
          <w:bCs/>
          <w:u w:val="single"/>
        </w:rPr>
        <w:t xml:space="preserve">– </w:t>
      </w:r>
      <w:r w:rsidRPr="00634DA9">
        <w:rPr>
          <w:b/>
          <w:bCs/>
          <w:u w:val="single"/>
        </w:rPr>
        <w:t>Tratamiento de Datos Personales.</w:t>
      </w:r>
    </w:p>
    <w:p w14:paraId="7F42AAA2" w14:textId="3309403B" w:rsidR="00634DA9" w:rsidRDefault="00634DA9" w:rsidP="00D27112">
      <w:pPr>
        <w:jc w:val="both"/>
      </w:pPr>
      <w:r>
        <w:t xml:space="preserve">Los participantes de la </w:t>
      </w:r>
      <w:r w:rsidR="00804129">
        <w:t xml:space="preserve">Promoción </w:t>
      </w:r>
      <w:r>
        <w:t>autorizan desde ya</w:t>
      </w:r>
      <w:r w:rsidR="00804129">
        <w:t>,</w:t>
      </w:r>
      <w:r>
        <w:t xml:space="preserve"> conforme lo indicado en el artículo 4 de la Ley 19.628</w:t>
      </w:r>
      <w:r w:rsidR="00804129">
        <w:t>,</w:t>
      </w:r>
      <w:r>
        <w:t xml:space="preserve"> </w:t>
      </w:r>
      <w:r w:rsidR="00804129">
        <w:t xml:space="preserve">al </w:t>
      </w:r>
      <w:r>
        <w:t xml:space="preserve">tratamiento de sus datos personales por Abastible y sus empresas relacionadas, filiales o matrices con finalidades de marketing, de la propia </w:t>
      </w:r>
      <w:r w:rsidR="00804129">
        <w:t xml:space="preserve">Promoción </w:t>
      </w:r>
      <w:r>
        <w:t>y con el objeto de entregar información y/o beneficios a los participantes. Los referidos datos personales podrán en casos concretos ser comunicados a terceros, para cumplir con las finalidades recién mencionadas.</w:t>
      </w:r>
    </w:p>
    <w:p w14:paraId="31532D32" w14:textId="60BF77D9" w:rsidR="00D27112" w:rsidRPr="00634DA9" w:rsidRDefault="00634DA9" w:rsidP="00634DA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Octavo</w:t>
      </w:r>
      <w:r w:rsidR="00D27112" w:rsidRPr="00634DA9">
        <w:rPr>
          <w:b/>
          <w:bCs/>
          <w:u w:val="single"/>
        </w:rPr>
        <w:t xml:space="preserve"> </w:t>
      </w:r>
      <w:r w:rsidR="00804129" w:rsidRPr="00634DA9">
        <w:rPr>
          <w:b/>
          <w:bCs/>
          <w:u w:val="single"/>
        </w:rPr>
        <w:t xml:space="preserve">– </w:t>
      </w:r>
      <w:r w:rsidR="00D27112" w:rsidRPr="00634DA9">
        <w:rPr>
          <w:b/>
          <w:bCs/>
          <w:u w:val="single"/>
        </w:rPr>
        <w:t xml:space="preserve">Modificaciones. </w:t>
      </w:r>
    </w:p>
    <w:p w14:paraId="5EF9AD7B" w14:textId="77777777" w:rsidR="00D27112" w:rsidRDefault="00D27112" w:rsidP="00D27112">
      <w:pPr>
        <w:jc w:val="both"/>
        <w:rPr>
          <w:b/>
          <w:bCs/>
        </w:rPr>
      </w:pPr>
      <w:r>
        <w:t>Abastible se reserva el derecho de suspender, retirar o cancelar anticipadamente la Promoción, ya sea por razones técnicas; comerciales, cierre de stock; necesidades operacionales ocasionadas por caso fortuito, fuerza mayor; o por cualquier hecho que haga imposible, dificulte o altere la normal ejecución de la Promoción o la entrega de sus descuentos, sin que ello genere responsabilidad de ninguna especie para Abastible. Además, Abastible se reserva el derecho de modificar estos Términos y Condiciones cuantas veces sea necesario, ya sea a objeto de clarificar, ampliar o restringir los términos y condiciones en ellas contenidas o con el objeto de perfeccionarlos. Desde ya, Abastible se reserva la facultad de extender el plazo de vigencia de la Promoción y, por ende de estos Términos y Condiciones. Todo lo expuesto en la presente cláusula se comunicará oportunamente a través del sitio web www.abastible.cl.</w:t>
      </w:r>
    </w:p>
    <w:p w14:paraId="2B812B1D" w14:textId="77777777" w:rsidR="00D27112" w:rsidRDefault="00D27112" w:rsidP="00D27112">
      <w:pPr>
        <w:rPr>
          <w:b/>
          <w:bCs/>
        </w:rPr>
      </w:pPr>
    </w:p>
    <w:p w14:paraId="64B8F8D0" w14:textId="77777777" w:rsidR="00B31AEC" w:rsidRDefault="00000000"/>
    <w:sectPr w:rsidR="00B31A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43289"/>
    <w:multiLevelType w:val="hybridMultilevel"/>
    <w:tmpl w:val="2C9E0026"/>
    <w:lvl w:ilvl="0" w:tplc="C3D698D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5F3833"/>
    <w:multiLevelType w:val="hybridMultilevel"/>
    <w:tmpl w:val="62967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2071">
    <w:abstractNumId w:val="1"/>
  </w:num>
  <w:num w:numId="2" w16cid:durableId="46794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12"/>
    <w:rsid w:val="00042737"/>
    <w:rsid w:val="00137AEF"/>
    <w:rsid w:val="00216EF8"/>
    <w:rsid w:val="00264294"/>
    <w:rsid w:val="002B62AA"/>
    <w:rsid w:val="00512690"/>
    <w:rsid w:val="00601335"/>
    <w:rsid w:val="00605AAF"/>
    <w:rsid w:val="00634DA9"/>
    <w:rsid w:val="0069258E"/>
    <w:rsid w:val="006937E8"/>
    <w:rsid w:val="006A770B"/>
    <w:rsid w:val="00804129"/>
    <w:rsid w:val="008465F1"/>
    <w:rsid w:val="008A3D94"/>
    <w:rsid w:val="008B18CD"/>
    <w:rsid w:val="008E631C"/>
    <w:rsid w:val="009D6813"/>
    <w:rsid w:val="00A07843"/>
    <w:rsid w:val="00A56E25"/>
    <w:rsid w:val="00AD1FC2"/>
    <w:rsid w:val="00BD35E5"/>
    <w:rsid w:val="00D27112"/>
    <w:rsid w:val="00D41289"/>
    <w:rsid w:val="00D96928"/>
    <w:rsid w:val="00E32917"/>
    <w:rsid w:val="00EB4927"/>
    <w:rsid w:val="00F00687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DCD4"/>
  <w15:chartTrackingRefBased/>
  <w15:docId w15:val="{06CAF5E4-941F-4FBE-9667-A79ACFE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271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71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711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9258E"/>
    <w:pPr>
      <w:ind w:left="720"/>
      <w:contextualSpacing/>
    </w:pPr>
  </w:style>
  <w:style w:type="paragraph" w:styleId="Revisin">
    <w:name w:val="Revision"/>
    <w:hidden/>
    <w:uiPriority w:val="99"/>
    <w:semiHidden/>
    <w:rsid w:val="008B18C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6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Salinas Febre</dc:creator>
  <cp:keywords/>
  <dc:description/>
  <cp:lastModifiedBy>Valentina Salinas Febre</cp:lastModifiedBy>
  <cp:revision>21</cp:revision>
  <dcterms:created xsi:type="dcterms:W3CDTF">2023-06-06T16:25:00Z</dcterms:created>
  <dcterms:modified xsi:type="dcterms:W3CDTF">2023-08-04T15:47:00Z</dcterms:modified>
</cp:coreProperties>
</file>